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E49" w:rsidRPr="008052E0" w:rsidRDefault="00F85E49" w:rsidP="00F85E49">
      <w:pPr>
        <w:jc w:val="both"/>
        <w:rPr>
          <w:rFonts w:ascii="Arial" w:hAnsi="Arial" w:cs="Arial"/>
          <w:b/>
          <w:sz w:val="24"/>
          <w:szCs w:val="24"/>
        </w:rPr>
      </w:pPr>
      <w:r w:rsidRPr="008052E0">
        <w:rPr>
          <w:rFonts w:ascii="Arial" w:hAnsi="Arial" w:cs="Arial"/>
          <w:b/>
          <w:sz w:val="24"/>
          <w:szCs w:val="24"/>
        </w:rPr>
        <w:t>ADENDO ESCLARECEDOR II</w:t>
      </w:r>
    </w:p>
    <w:p w:rsidR="00F85E49" w:rsidRPr="008052E0" w:rsidRDefault="00F85E49" w:rsidP="00F85E49">
      <w:pPr>
        <w:jc w:val="both"/>
        <w:rPr>
          <w:rFonts w:ascii="Arial" w:hAnsi="Arial" w:cs="Arial"/>
          <w:b/>
          <w:sz w:val="24"/>
          <w:szCs w:val="24"/>
        </w:rPr>
      </w:pPr>
      <w:r w:rsidRPr="008052E0">
        <w:rPr>
          <w:rFonts w:ascii="Arial" w:hAnsi="Arial" w:cs="Arial"/>
          <w:b/>
          <w:sz w:val="24"/>
          <w:szCs w:val="24"/>
        </w:rPr>
        <w:t>PREGÃO ELETRONICO Nº: 123/2023</w:t>
      </w:r>
    </w:p>
    <w:p w:rsidR="00F85E49" w:rsidRPr="008052E0" w:rsidRDefault="00F85E49" w:rsidP="00F85E49">
      <w:pPr>
        <w:jc w:val="both"/>
        <w:rPr>
          <w:rFonts w:ascii="Arial" w:hAnsi="Arial" w:cs="Arial"/>
          <w:b/>
          <w:sz w:val="24"/>
          <w:szCs w:val="24"/>
        </w:rPr>
      </w:pPr>
      <w:r w:rsidRPr="008052E0">
        <w:rPr>
          <w:rFonts w:ascii="Arial" w:hAnsi="Arial" w:cs="Arial"/>
          <w:b/>
          <w:sz w:val="24"/>
          <w:szCs w:val="24"/>
        </w:rPr>
        <w:t>PROCESSO ELETRÔNICO Nº: 7251/2023</w:t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b/>
          <w:sz w:val="24"/>
          <w:szCs w:val="24"/>
        </w:rPr>
        <w:t>OBJETO:</w:t>
      </w:r>
      <w:r w:rsidRPr="008052E0">
        <w:rPr>
          <w:rFonts w:ascii="Arial" w:hAnsi="Arial" w:cs="Arial"/>
          <w:sz w:val="24"/>
          <w:szCs w:val="24"/>
        </w:rPr>
        <w:t xml:space="preserve"> Registro de preços para futura e eventual aquisição de sapatilhas de ballet</w:t>
      </w:r>
      <w:r w:rsidRPr="008052E0">
        <w:rPr>
          <w:rFonts w:ascii="Arial" w:hAnsi="Arial" w:cs="Arial"/>
          <w:sz w:val="24"/>
          <w:szCs w:val="24"/>
        </w:rPr>
        <w:tab/>
      </w:r>
      <w:r w:rsidRPr="008052E0">
        <w:rPr>
          <w:rFonts w:ascii="Arial" w:hAnsi="Arial" w:cs="Arial"/>
          <w:sz w:val="24"/>
          <w:szCs w:val="24"/>
        </w:rPr>
        <w:tab/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sz w:val="24"/>
          <w:szCs w:val="24"/>
        </w:rPr>
        <w:tab/>
      </w:r>
      <w:r w:rsidRPr="008052E0">
        <w:rPr>
          <w:rFonts w:ascii="Arial" w:hAnsi="Arial" w:cs="Arial"/>
          <w:sz w:val="24"/>
          <w:szCs w:val="24"/>
        </w:rPr>
        <w:tab/>
      </w:r>
      <w:r w:rsidRPr="008052E0">
        <w:rPr>
          <w:rFonts w:ascii="Arial" w:hAnsi="Arial" w:cs="Arial"/>
          <w:sz w:val="24"/>
          <w:szCs w:val="24"/>
        </w:rPr>
        <w:tab/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sz w:val="24"/>
          <w:szCs w:val="24"/>
        </w:rPr>
        <w:t xml:space="preserve">A Superintendência Municipal de Compras e Licitações, através de sua Pregoeira designada por força das disposições contidas na Portaria nº </w:t>
      </w:r>
      <w:r>
        <w:rPr>
          <w:rFonts w:ascii="Arial" w:hAnsi="Arial" w:cs="Arial"/>
          <w:sz w:val="24"/>
          <w:szCs w:val="24"/>
        </w:rPr>
        <w:t>178</w:t>
      </w:r>
      <w:r w:rsidRPr="008052E0">
        <w:rPr>
          <w:rFonts w:ascii="Arial" w:hAnsi="Arial" w:cs="Arial"/>
          <w:sz w:val="24"/>
          <w:szCs w:val="24"/>
        </w:rPr>
        <w:t xml:space="preserve">/2023, publicada no CINDE RONDÔNIA, dia </w:t>
      </w:r>
      <w:r>
        <w:rPr>
          <w:rFonts w:ascii="Arial" w:hAnsi="Arial" w:cs="Arial"/>
          <w:sz w:val="24"/>
          <w:szCs w:val="24"/>
        </w:rPr>
        <w:t>31/03</w:t>
      </w:r>
      <w:r w:rsidRPr="008052E0">
        <w:rPr>
          <w:rFonts w:ascii="Arial" w:hAnsi="Arial" w:cs="Arial"/>
          <w:sz w:val="24"/>
          <w:szCs w:val="24"/>
        </w:rPr>
        <w:t xml:space="preserve">/2023, informa que elaborou adendo esclarecedor a fim de </w:t>
      </w:r>
      <w:r w:rsidR="00B33361">
        <w:rPr>
          <w:rFonts w:ascii="Arial" w:hAnsi="Arial" w:cs="Arial"/>
          <w:sz w:val="24"/>
          <w:szCs w:val="24"/>
        </w:rPr>
        <w:t xml:space="preserve">tornar claro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tópico especifico do edital, em conformidade com a </w:t>
      </w:r>
      <w:r w:rsidRPr="008052E0">
        <w:rPr>
          <w:rFonts w:ascii="Arial" w:hAnsi="Arial" w:cs="Arial"/>
          <w:sz w:val="24"/>
          <w:szCs w:val="24"/>
        </w:rPr>
        <w:t xml:space="preserve">legislação vigente, Lei 14.133/21, Nova Lei de Licitações e Contratos, </w:t>
      </w:r>
      <w:r>
        <w:rPr>
          <w:rFonts w:ascii="Arial" w:hAnsi="Arial" w:cs="Arial"/>
          <w:sz w:val="24"/>
          <w:szCs w:val="24"/>
        </w:rPr>
        <w:t xml:space="preserve">e a Lei 123/2006, </w:t>
      </w:r>
      <w:r w:rsidRPr="008052E0">
        <w:rPr>
          <w:rFonts w:ascii="Arial" w:hAnsi="Arial" w:cs="Arial"/>
          <w:sz w:val="24"/>
          <w:szCs w:val="24"/>
        </w:rPr>
        <w:t>conforme a seguir:</w:t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</w:p>
    <w:p w:rsidR="00F85E49" w:rsidRPr="008052E0" w:rsidRDefault="00F85E49" w:rsidP="00F85E49">
      <w:pPr>
        <w:jc w:val="both"/>
        <w:rPr>
          <w:rFonts w:ascii="Arial" w:hAnsi="Arial" w:cs="Arial"/>
          <w:b/>
          <w:sz w:val="24"/>
          <w:szCs w:val="24"/>
        </w:rPr>
      </w:pPr>
      <w:r w:rsidRPr="008052E0">
        <w:rPr>
          <w:rFonts w:ascii="Arial" w:hAnsi="Arial" w:cs="Arial"/>
          <w:b/>
          <w:sz w:val="24"/>
          <w:szCs w:val="24"/>
        </w:rPr>
        <w:t>Onde se Lê:</w:t>
      </w:r>
    </w:p>
    <w:p w:rsidR="00F85E49" w:rsidRPr="008052E0" w:rsidRDefault="00F85E49" w:rsidP="00F85E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52E0">
        <w:rPr>
          <w:rFonts w:ascii="Arial" w:hAnsi="Arial" w:cs="Arial"/>
          <w:bCs/>
          <w:sz w:val="24"/>
          <w:szCs w:val="24"/>
        </w:rPr>
        <w:t xml:space="preserve">PARTICIPAÇÃO EXCLUSIVA MEI/ME/EPP </w:t>
      </w:r>
      <w:r w:rsidRPr="008052E0">
        <w:rPr>
          <w:rFonts w:ascii="Arial" w:hAnsi="Arial" w:cs="Arial"/>
          <w:sz w:val="24"/>
          <w:szCs w:val="24"/>
        </w:rPr>
        <w:t xml:space="preserve">estabelecidas no âmbito </w:t>
      </w:r>
      <w:r w:rsidRPr="008052E0">
        <w:rPr>
          <w:rFonts w:ascii="Arial" w:hAnsi="Arial" w:cs="Arial"/>
          <w:bCs/>
          <w:sz w:val="24"/>
          <w:szCs w:val="24"/>
        </w:rPr>
        <w:t>REGIONAL</w:t>
      </w:r>
    </w:p>
    <w:p w:rsidR="00F85E49" w:rsidRPr="008052E0" w:rsidRDefault="00F85E49" w:rsidP="00F85E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F85E49" w:rsidRPr="008052E0" w:rsidRDefault="00F85E49" w:rsidP="00F85E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052E0">
        <w:rPr>
          <w:rFonts w:ascii="Arial" w:hAnsi="Arial" w:cs="Arial"/>
          <w:b/>
          <w:bCs/>
          <w:sz w:val="24"/>
          <w:szCs w:val="24"/>
        </w:rPr>
        <w:t>Leia-se:</w:t>
      </w:r>
    </w:p>
    <w:p w:rsidR="00F85E49" w:rsidRPr="008052E0" w:rsidRDefault="00F85E49" w:rsidP="00F85E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52E0">
        <w:rPr>
          <w:rFonts w:ascii="Arial" w:hAnsi="Arial" w:cs="Arial"/>
          <w:bCs/>
          <w:sz w:val="24"/>
          <w:szCs w:val="24"/>
        </w:rPr>
        <w:t xml:space="preserve">PARTICIPAÇÃO EXCLUSIVA MEI/ME/EPP aplicando o </w:t>
      </w:r>
      <w:r w:rsidRPr="008052E0">
        <w:rPr>
          <w:rFonts w:ascii="Arial" w:hAnsi="Arial" w:cs="Arial"/>
          <w:sz w:val="24"/>
          <w:szCs w:val="24"/>
        </w:rPr>
        <w:t xml:space="preserve">tratamento favorecido para as empresas estabelecidas no âmbito </w:t>
      </w:r>
      <w:r w:rsidRPr="008052E0">
        <w:rPr>
          <w:rFonts w:ascii="Arial" w:hAnsi="Arial" w:cs="Arial"/>
          <w:bCs/>
          <w:sz w:val="24"/>
          <w:szCs w:val="24"/>
        </w:rPr>
        <w:t>REGIONAL.</w:t>
      </w:r>
    </w:p>
    <w:p w:rsidR="00F85E49" w:rsidRPr="008052E0" w:rsidRDefault="00F85E49" w:rsidP="00F85E4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sz w:val="24"/>
          <w:szCs w:val="24"/>
        </w:rPr>
        <w:t xml:space="preserve">Em atenção ao § 1º, do Art. 55, da Lei 14.133/21, a qual rege este certame, considerando que os esclarecimentos não afetam a formulação das propostas de preços, informamos que o prazo de abertura do certame permanece no dia 24 de Agosto de 2023, às 09:00h (horário de Brasília - DF), no site: www.portal.licitanet.com.br, permanecendo os demais termos do edital inalterados. </w:t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</w:p>
    <w:p w:rsidR="00F85E49" w:rsidRDefault="00F85E49" w:rsidP="00F85E49">
      <w:pPr>
        <w:jc w:val="both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sz w:val="24"/>
          <w:szCs w:val="24"/>
        </w:rPr>
        <w:t>Publique-se.</w:t>
      </w:r>
    </w:p>
    <w:p w:rsidR="00F85E49" w:rsidRPr="008052E0" w:rsidRDefault="00F85E49" w:rsidP="00F85E49">
      <w:pPr>
        <w:jc w:val="both"/>
        <w:rPr>
          <w:rFonts w:ascii="Arial" w:hAnsi="Arial" w:cs="Arial"/>
          <w:sz w:val="24"/>
          <w:szCs w:val="24"/>
        </w:rPr>
      </w:pPr>
    </w:p>
    <w:p w:rsidR="00F85E49" w:rsidRDefault="00F85E49" w:rsidP="00F85E49">
      <w:pPr>
        <w:jc w:val="center"/>
        <w:rPr>
          <w:rFonts w:ascii="Arial" w:hAnsi="Arial" w:cs="Arial"/>
          <w:sz w:val="24"/>
          <w:szCs w:val="24"/>
        </w:rPr>
      </w:pPr>
      <w:r w:rsidRPr="008052E0">
        <w:rPr>
          <w:rFonts w:ascii="Arial" w:hAnsi="Arial" w:cs="Arial"/>
          <w:sz w:val="24"/>
          <w:szCs w:val="24"/>
        </w:rPr>
        <w:t>Pimenta Bueno, 21 de agosto de 2023.</w:t>
      </w:r>
    </w:p>
    <w:p w:rsidR="00F85E49" w:rsidRDefault="00F85E49" w:rsidP="00F85E49">
      <w:pPr>
        <w:jc w:val="center"/>
        <w:rPr>
          <w:rFonts w:ascii="Arial" w:hAnsi="Arial" w:cs="Arial"/>
          <w:sz w:val="24"/>
          <w:szCs w:val="24"/>
        </w:rPr>
      </w:pPr>
    </w:p>
    <w:p w:rsidR="00F85E49" w:rsidRPr="008052E0" w:rsidRDefault="00F85E49" w:rsidP="00F85E49">
      <w:pPr>
        <w:ind w:right="-13"/>
        <w:jc w:val="center"/>
        <w:rPr>
          <w:rFonts w:ascii="Arial" w:hAnsi="Arial" w:cs="Arial"/>
          <w:sz w:val="24"/>
          <w:szCs w:val="24"/>
        </w:rPr>
      </w:pPr>
      <w:r w:rsidRPr="002622AE">
        <w:rPr>
          <w:rFonts w:ascii="Arial" w:hAnsi="Arial" w:cs="Arial"/>
          <w:sz w:val="24"/>
          <w:szCs w:val="24"/>
        </w:rPr>
        <w:t>Juliana Soares Lop</w:t>
      </w:r>
      <w:r>
        <w:rPr>
          <w:rFonts w:ascii="Arial" w:hAnsi="Arial" w:cs="Arial"/>
          <w:sz w:val="24"/>
          <w:szCs w:val="24"/>
        </w:rPr>
        <w:t>es</w:t>
      </w:r>
      <w:r>
        <w:rPr>
          <w:rFonts w:ascii="Arial" w:hAnsi="Arial" w:cs="Arial"/>
          <w:sz w:val="24"/>
          <w:szCs w:val="24"/>
        </w:rPr>
        <w:br/>
      </w:r>
      <w:r w:rsidRPr="002622AE">
        <w:rPr>
          <w:rFonts w:ascii="Arial" w:hAnsi="Arial" w:cs="Arial"/>
          <w:b/>
          <w:sz w:val="24"/>
          <w:szCs w:val="24"/>
        </w:rPr>
        <w:t>Pregoeira/Agente de Contratação</w:t>
      </w:r>
      <w:r w:rsidRPr="002622AE">
        <w:rPr>
          <w:rFonts w:ascii="Arial" w:hAnsi="Arial" w:cs="Arial"/>
          <w:b/>
          <w:sz w:val="24"/>
          <w:szCs w:val="24"/>
        </w:rPr>
        <w:br/>
        <w:t xml:space="preserve"> Portaria nº 178/20223 de 31/03/2023</w:t>
      </w:r>
    </w:p>
    <w:p w:rsidR="00956FBB" w:rsidRPr="00F85E49" w:rsidRDefault="00956FBB" w:rsidP="00F85E49"/>
    <w:sectPr w:rsidR="00956FBB" w:rsidRPr="00F85E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4119F"/>
    <w:multiLevelType w:val="hybridMultilevel"/>
    <w:tmpl w:val="456CB97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0421F"/>
    <w:multiLevelType w:val="hybridMultilevel"/>
    <w:tmpl w:val="456CB97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BC6316"/>
    <w:multiLevelType w:val="hybridMultilevel"/>
    <w:tmpl w:val="456CB97C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AEC"/>
    <w:rsid w:val="00595AAB"/>
    <w:rsid w:val="0075673E"/>
    <w:rsid w:val="00833E2B"/>
    <w:rsid w:val="00921AEC"/>
    <w:rsid w:val="00956FBB"/>
    <w:rsid w:val="009D59EB"/>
    <w:rsid w:val="00B33361"/>
    <w:rsid w:val="00BD4D00"/>
    <w:rsid w:val="00C224AD"/>
    <w:rsid w:val="00C255D0"/>
    <w:rsid w:val="00D71083"/>
    <w:rsid w:val="00D92927"/>
    <w:rsid w:val="00F8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94D84-EA5E-4FD0-AADC-CEEE810E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E4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224AD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C255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BRASIL</dc:creator>
  <cp:keywords/>
  <dc:description/>
  <cp:lastModifiedBy>PC BRASIL</cp:lastModifiedBy>
  <cp:revision>3</cp:revision>
  <dcterms:created xsi:type="dcterms:W3CDTF">2023-08-21T20:10:00Z</dcterms:created>
  <dcterms:modified xsi:type="dcterms:W3CDTF">2023-08-21T20:12:00Z</dcterms:modified>
</cp:coreProperties>
</file>